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78200" w14:textId="77777777" w:rsidR="0056404F" w:rsidRDefault="00377D2A">
      <w:r>
        <w:t xml:space="preserve">                        </w:t>
      </w:r>
    </w:p>
    <w:p w14:paraId="06832587" w14:textId="77777777" w:rsidR="0056404F" w:rsidRDefault="00377D2A">
      <w:r>
        <w:rPr>
          <w:rStyle w:val="Zadanifontodlomka1"/>
          <w:rFonts w:ascii="Comic Sans MS" w:hAnsi="Comic Sans MS"/>
          <w:b/>
          <w:sz w:val="20"/>
        </w:rPr>
        <w:t xml:space="preserve">             </w:t>
      </w:r>
      <w:r>
        <w:rPr>
          <w:rStyle w:val="Zadanifontodlomka1"/>
          <w:rFonts w:ascii="Comic Sans MS" w:hAnsi="Comic Sans MS"/>
          <w:b/>
          <w:noProof/>
          <w:sz w:val="20"/>
          <w:lang w:eastAsia="hr-HR"/>
        </w:rPr>
        <w:drawing>
          <wp:inline distT="0" distB="0" distL="0" distR="0" wp14:anchorId="3F300334" wp14:editId="2FF7A5C7">
            <wp:extent cx="676271" cy="866778"/>
            <wp:effectExtent l="0" t="0" r="0" b="0"/>
            <wp:docPr id="1" name="Slika 3" descr="Opis: gr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676271" cy="866778"/>
                    </a:xfrm>
                    <a:prstGeom prst="rect">
                      <a:avLst/>
                    </a:prstGeom>
                    <a:noFill/>
                    <a:ln>
                      <a:noFill/>
                      <a:prstDash/>
                    </a:ln>
                  </pic:spPr>
                </pic:pic>
              </a:graphicData>
            </a:graphic>
          </wp:inline>
        </w:drawing>
      </w:r>
    </w:p>
    <w:p w14:paraId="70435241" w14:textId="77777777" w:rsidR="0056404F" w:rsidRDefault="00377D2A">
      <w:r>
        <w:rPr>
          <w:rStyle w:val="Zadanifontodlomka1"/>
          <w:rFonts w:ascii="Comic Sans MS" w:hAnsi="Comic Sans MS"/>
          <w:b/>
          <w:sz w:val="20"/>
        </w:rPr>
        <w:t xml:space="preserve">   </w:t>
      </w:r>
      <w:r>
        <w:rPr>
          <w:rStyle w:val="Zadanifontodlomka1"/>
          <w:b/>
        </w:rPr>
        <w:t>REPUBLIKA HRVATSKA</w:t>
      </w:r>
    </w:p>
    <w:p w14:paraId="61B779E1" w14:textId="77777777" w:rsidR="0056404F" w:rsidRDefault="00377D2A">
      <w:pPr>
        <w:rPr>
          <w:b/>
        </w:rPr>
      </w:pPr>
      <w:r>
        <w:rPr>
          <w:b/>
        </w:rPr>
        <w:t>BJELOVARSKO-BILOGORSKA</w:t>
      </w:r>
    </w:p>
    <w:p w14:paraId="56CB86BA" w14:textId="77777777" w:rsidR="0056404F" w:rsidRDefault="00377D2A">
      <w:pPr>
        <w:rPr>
          <w:b/>
        </w:rPr>
      </w:pPr>
      <w:r>
        <w:rPr>
          <w:b/>
        </w:rPr>
        <w:t xml:space="preserve">               Ž U P A N I J A</w:t>
      </w:r>
    </w:p>
    <w:p w14:paraId="58FC6D2D" w14:textId="77777777" w:rsidR="0056404F" w:rsidRDefault="00377D2A">
      <w:pPr>
        <w:rPr>
          <w:b/>
        </w:rPr>
      </w:pPr>
      <w:r>
        <w:rPr>
          <w:b/>
        </w:rPr>
        <w:t xml:space="preserve">       OPĆINA ŠANDROVAC</w:t>
      </w:r>
    </w:p>
    <w:p w14:paraId="66F54EDB" w14:textId="77777777" w:rsidR="0056404F" w:rsidRDefault="00377D2A">
      <w:pPr>
        <w:rPr>
          <w:b/>
        </w:rPr>
      </w:pPr>
      <w:r>
        <w:rPr>
          <w:b/>
        </w:rPr>
        <w:t xml:space="preserve">       OPĆINSKI NAČELNIK</w:t>
      </w:r>
    </w:p>
    <w:p w14:paraId="6BDF1CE5" w14:textId="77777777" w:rsidR="0056404F" w:rsidRDefault="0056404F"/>
    <w:p w14:paraId="55C4250F" w14:textId="2CE47047" w:rsidR="00496B97" w:rsidRPr="00F5651D" w:rsidRDefault="00F5651D" w:rsidP="00496B97">
      <w:pPr>
        <w:rPr>
          <w:b/>
        </w:rPr>
      </w:pPr>
      <w:r w:rsidRPr="00F5651D">
        <w:rPr>
          <w:b/>
        </w:rPr>
        <w:t>KLASA: 363</w:t>
      </w:r>
      <w:r w:rsidR="00496B97" w:rsidRPr="00F5651D">
        <w:rPr>
          <w:b/>
        </w:rPr>
        <w:t>-01/19-0</w:t>
      </w:r>
      <w:r w:rsidRPr="00F5651D">
        <w:rPr>
          <w:b/>
        </w:rPr>
        <w:t>4</w:t>
      </w:r>
      <w:r w:rsidR="00496B97" w:rsidRPr="00F5651D">
        <w:rPr>
          <w:b/>
        </w:rPr>
        <w:t>/</w:t>
      </w:r>
      <w:r w:rsidRPr="00F5651D">
        <w:rPr>
          <w:b/>
        </w:rPr>
        <w:t>2</w:t>
      </w:r>
    </w:p>
    <w:p w14:paraId="60CE875D" w14:textId="60E0EDCC" w:rsidR="00496B97" w:rsidRPr="00496B97" w:rsidRDefault="00185C66" w:rsidP="00496B97">
      <w:pPr>
        <w:rPr>
          <w:b/>
          <w:color w:val="000000"/>
        </w:rPr>
      </w:pPr>
      <w:r>
        <w:rPr>
          <w:b/>
          <w:color w:val="000000"/>
        </w:rPr>
        <w:t>URBROJ: 2123-05-04</w:t>
      </w:r>
      <w:r w:rsidR="00496B97" w:rsidRPr="00496B97">
        <w:rPr>
          <w:b/>
          <w:color w:val="000000"/>
        </w:rPr>
        <w:t>-19-</w:t>
      </w:r>
      <w:r w:rsidR="006933A4">
        <w:rPr>
          <w:b/>
          <w:color w:val="000000"/>
        </w:rPr>
        <w:t>1</w:t>
      </w:r>
    </w:p>
    <w:p w14:paraId="6E2BEF99" w14:textId="159A02D2" w:rsidR="00496B97" w:rsidRPr="00496B97" w:rsidRDefault="00496B97" w:rsidP="00496B97">
      <w:pPr>
        <w:rPr>
          <w:b/>
          <w:color w:val="000000"/>
        </w:rPr>
      </w:pPr>
      <w:r w:rsidRPr="00496B97">
        <w:rPr>
          <w:b/>
          <w:color w:val="000000"/>
        </w:rPr>
        <w:t xml:space="preserve">U Šandrovcu, </w:t>
      </w:r>
      <w:r w:rsidR="006933A4">
        <w:rPr>
          <w:b/>
          <w:color w:val="000000"/>
        </w:rPr>
        <w:t>15</w:t>
      </w:r>
      <w:r w:rsidRPr="00496B97">
        <w:rPr>
          <w:b/>
          <w:color w:val="000000"/>
        </w:rPr>
        <w:t>.0</w:t>
      </w:r>
      <w:r w:rsidR="006933A4">
        <w:rPr>
          <w:b/>
          <w:color w:val="000000"/>
        </w:rPr>
        <w:t>2</w:t>
      </w:r>
      <w:r w:rsidRPr="00496B97">
        <w:rPr>
          <w:b/>
          <w:color w:val="000000"/>
        </w:rPr>
        <w:t>.2019.</w:t>
      </w:r>
    </w:p>
    <w:p w14:paraId="498FA748" w14:textId="77777777" w:rsidR="0056404F" w:rsidRDefault="0056404F">
      <w:pPr>
        <w:rPr>
          <w:b/>
        </w:rPr>
      </w:pPr>
    </w:p>
    <w:p w14:paraId="2711634D" w14:textId="0A4FDF54" w:rsidR="0056404F" w:rsidRDefault="00377D2A" w:rsidP="009318AD">
      <w:pPr>
        <w:jc w:val="both"/>
        <w:rPr>
          <w:rStyle w:val="Zadanifontodlomka1"/>
          <w:rFonts w:ascii="Times-Roman" w:hAnsi="Times-Roman" w:cs="Times-Roman"/>
          <w:color w:val="000000"/>
        </w:rPr>
      </w:pPr>
      <w:r>
        <w:rPr>
          <w:rStyle w:val="Zadanifontodlomka1"/>
          <w:color w:val="000000"/>
        </w:rPr>
        <w:t xml:space="preserve">Na temelju </w:t>
      </w:r>
      <w:r>
        <w:rPr>
          <w:rStyle w:val="Zadanifontodlomka1"/>
          <w:rFonts w:ascii="Times-Roman" w:hAnsi="Times-Roman" w:cs="Times-Roman"/>
        </w:rPr>
        <w:t xml:space="preserve">članka </w:t>
      </w:r>
      <w:r w:rsidR="009318AD">
        <w:t xml:space="preserve">131., a u svezi članka 63. Zakona o komunalnom gospodarstvu („Narodne novine“ broj 68/18, 110/18) </w:t>
      </w:r>
      <w:r>
        <w:rPr>
          <w:rStyle w:val="Zadanifontodlomka1"/>
          <w:color w:val="000000"/>
        </w:rPr>
        <w:t xml:space="preserve"> i</w:t>
      </w:r>
      <w:r>
        <w:rPr>
          <w:rStyle w:val="Zadanifontodlomka1"/>
          <w:color w:val="000000"/>
          <w:shd w:val="clear" w:color="auto" w:fill="FFFFFF"/>
        </w:rPr>
        <w:t xml:space="preserve"> članka </w:t>
      </w:r>
      <w:r w:rsidRPr="00F5651D">
        <w:rPr>
          <w:rStyle w:val="Zadanifontodlomka1"/>
          <w:shd w:val="clear" w:color="auto" w:fill="FFFFFF"/>
        </w:rPr>
        <w:t xml:space="preserve">58. stavka 1. </w:t>
      </w:r>
      <w:r w:rsidR="00F5651D" w:rsidRPr="00F5651D">
        <w:rPr>
          <w:rStyle w:val="Zadanifontodlomka1"/>
          <w:shd w:val="clear" w:color="auto" w:fill="FFFFFF"/>
        </w:rPr>
        <w:t>t</w:t>
      </w:r>
      <w:r w:rsidR="004E0F8D" w:rsidRPr="00F5651D">
        <w:rPr>
          <w:rStyle w:val="Zadanifontodlomka1"/>
          <w:shd w:val="clear" w:color="auto" w:fill="FFFFFF"/>
        </w:rPr>
        <w:t>očke</w:t>
      </w:r>
      <w:r w:rsidR="00F5651D" w:rsidRPr="00F5651D">
        <w:rPr>
          <w:rStyle w:val="Zadanifontodlomka1"/>
          <w:shd w:val="clear" w:color="auto" w:fill="FFFFFF"/>
        </w:rPr>
        <w:t xml:space="preserve"> 4</w:t>
      </w:r>
      <w:r w:rsidRPr="00F5651D">
        <w:rPr>
          <w:rStyle w:val="Zadanifontodlomka1"/>
          <w:shd w:val="clear" w:color="auto" w:fill="FFFFFF"/>
        </w:rPr>
        <w:t xml:space="preserve">. Statuta </w:t>
      </w:r>
      <w:r>
        <w:rPr>
          <w:rStyle w:val="Zadanifontodlomka1"/>
          <w:color w:val="000000"/>
          <w:shd w:val="clear" w:color="auto" w:fill="FFFFFF"/>
        </w:rPr>
        <w:t xml:space="preserve">Općine Šandrovac (“Općinski glasnik Općine Šandrovac” broj 2/18.), Općinski načelnik Općine Šandrovac </w:t>
      </w:r>
      <w:r>
        <w:rPr>
          <w:rStyle w:val="Zadanifontodlomka1"/>
          <w:rFonts w:ascii="Times-Roman" w:hAnsi="Times-Roman" w:cs="Times-Roman"/>
          <w:color w:val="000000"/>
        </w:rPr>
        <w:t xml:space="preserve">dana </w:t>
      </w:r>
      <w:r w:rsidR="009318AD">
        <w:rPr>
          <w:rStyle w:val="Zadanifontodlomka1"/>
          <w:rFonts w:ascii="Times-Roman" w:hAnsi="Times-Roman" w:cs="Times-Roman"/>
          <w:color w:val="000000"/>
        </w:rPr>
        <w:t>15</w:t>
      </w:r>
      <w:r>
        <w:rPr>
          <w:rStyle w:val="Zadanifontodlomka1"/>
          <w:rFonts w:ascii="Times-Roman" w:hAnsi="Times-Roman" w:cs="Times-Roman"/>
          <w:color w:val="000000"/>
        </w:rPr>
        <w:t>.</w:t>
      </w:r>
      <w:r w:rsidR="00496B97">
        <w:rPr>
          <w:rStyle w:val="Zadanifontodlomka1"/>
          <w:rFonts w:ascii="Times-Roman" w:hAnsi="Times-Roman" w:cs="Times-Roman"/>
          <w:color w:val="000000"/>
        </w:rPr>
        <w:t>0</w:t>
      </w:r>
      <w:r w:rsidR="009318AD">
        <w:rPr>
          <w:rStyle w:val="Zadanifontodlomka1"/>
          <w:rFonts w:ascii="Times-Roman" w:hAnsi="Times-Roman" w:cs="Times-Roman"/>
          <w:color w:val="000000"/>
        </w:rPr>
        <w:t>2</w:t>
      </w:r>
      <w:r>
        <w:rPr>
          <w:rStyle w:val="Zadanifontodlomka1"/>
          <w:rFonts w:ascii="Times-Roman" w:hAnsi="Times-Roman" w:cs="Times-Roman"/>
          <w:color w:val="000000"/>
        </w:rPr>
        <w:t>.201</w:t>
      </w:r>
      <w:r w:rsidR="00496B97">
        <w:rPr>
          <w:rStyle w:val="Zadanifontodlomka1"/>
          <w:rFonts w:ascii="Times-Roman" w:hAnsi="Times-Roman" w:cs="Times-Roman"/>
          <w:color w:val="000000"/>
        </w:rPr>
        <w:t>9</w:t>
      </w:r>
      <w:r>
        <w:rPr>
          <w:rStyle w:val="Zadanifontodlomka1"/>
          <w:rFonts w:ascii="Times-Roman" w:hAnsi="Times-Roman" w:cs="Times-Roman"/>
          <w:color w:val="000000"/>
        </w:rPr>
        <w:t>. godine donosi sljedeću</w:t>
      </w:r>
    </w:p>
    <w:p w14:paraId="03FF51EA" w14:textId="77777777" w:rsidR="009318AD" w:rsidRDefault="009318AD" w:rsidP="009318AD">
      <w:pPr>
        <w:jc w:val="both"/>
      </w:pPr>
    </w:p>
    <w:p w14:paraId="611B5B42" w14:textId="77777777" w:rsidR="0056404F" w:rsidRPr="009318AD" w:rsidRDefault="00377D2A" w:rsidP="009318AD">
      <w:pPr>
        <w:jc w:val="center"/>
        <w:rPr>
          <w:b/>
          <w:color w:val="000000"/>
        </w:rPr>
      </w:pPr>
      <w:r w:rsidRPr="009318AD">
        <w:rPr>
          <w:b/>
          <w:color w:val="000000"/>
        </w:rPr>
        <w:t>ODLUKU</w:t>
      </w:r>
    </w:p>
    <w:p w14:paraId="3B864C5B" w14:textId="5BB5E19D" w:rsidR="009318AD" w:rsidRPr="009318AD" w:rsidRDefault="009318AD" w:rsidP="009318AD">
      <w:pPr>
        <w:jc w:val="center"/>
        <w:rPr>
          <w:b/>
        </w:rPr>
      </w:pPr>
      <w:r w:rsidRPr="009318AD">
        <w:rPr>
          <w:b/>
        </w:rPr>
        <w:t xml:space="preserve">o </w:t>
      </w:r>
      <w:r>
        <w:rPr>
          <w:b/>
        </w:rPr>
        <w:t>ustrojav</w:t>
      </w:r>
      <w:r w:rsidRPr="009318AD">
        <w:rPr>
          <w:b/>
        </w:rPr>
        <w:t>anju</w:t>
      </w:r>
      <w:r>
        <w:rPr>
          <w:b/>
        </w:rPr>
        <w:t xml:space="preserve"> i vođenju</w:t>
      </w:r>
      <w:r w:rsidRPr="009318AD">
        <w:rPr>
          <w:b/>
        </w:rPr>
        <w:t xml:space="preserve"> evidencije komunalne infrastrukture Općine Šandrovac</w:t>
      </w:r>
    </w:p>
    <w:p w14:paraId="02E06216" w14:textId="77777777" w:rsidR="00B616BC" w:rsidRPr="0076492D" w:rsidRDefault="00B616BC" w:rsidP="00B616BC">
      <w:pPr>
        <w:pStyle w:val="Standard"/>
        <w:jc w:val="center"/>
        <w:rPr>
          <w:rFonts w:ascii="Arial" w:hAnsi="Arial" w:cs="Arial"/>
          <w:b/>
          <w:bCs/>
          <w:sz w:val="22"/>
          <w:szCs w:val="22"/>
        </w:rPr>
      </w:pPr>
    </w:p>
    <w:p w14:paraId="52FB0E98" w14:textId="02325DA9" w:rsidR="0056404F" w:rsidRDefault="00377D2A">
      <w:pPr>
        <w:ind w:left="3540"/>
        <w:jc w:val="both"/>
        <w:rPr>
          <w:b/>
          <w:color w:val="000000"/>
        </w:rPr>
      </w:pPr>
      <w:r>
        <w:rPr>
          <w:b/>
          <w:color w:val="000000"/>
        </w:rPr>
        <w:t xml:space="preserve">          Članak 1.</w:t>
      </w:r>
    </w:p>
    <w:p w14:paraId="10FC36E9" w14:textId="50B58A5E" w:rsidR="009318AD" w:rsidRDefault="009318AD" w:rsidP="004E0F8D">
      <w:pPr>
        <w:pStyle w:val="box458203"/>
        <w:shd w:val="clear" w:color="auto" w:fill="FFFFFF"/>
        <w:spacing w:before="0" w:beforeAutospacing="0" w:after="48" w:afterAutospacing="0"/>
        <w:ind w:firstLine="408"/>
        <w:jc w:val="both"/>
        <w:textAlignment w:val="baseline"/>
        <w:rPr>
          <w:color w:val="231F20"/>
        </w:rPr>
      </w:pPr>
      <w:r>
        <w:rPr>
          <w:color w:val="231F20"/>
        </w:rPr>
        <w:t>(1) Općina Šandrovac ustrojava i vodi evidenciju komunalne infrastrukture Općine Šandrovac.</w:t>
      </w:r>
    </w:p>
    <w:p w14:paraId="1EF3A8E7" w14:textId="60DA4B4B" w:rsidR="009318AD" w:rsidRDefault="009318AD" w:rsidP="00397E8F">
      <w:pPr>
        <w:pStyle w:val="box458203"/>
        <w:shd w:val="clear" w:color="auto" w:fill="FFFFFF"/>
        <w:spacing w:before="0" w:beforeAutospacing="0" w:after="48" w:afterAutospacing="0"/>
        <w:ind w:firstLine="408"/>
        <w:jc w:val="both"/>
        <w:textAlignment w:val="baseline"/>
        <w:rPr>
          <w:color w:val="231F20"/>
        </w:rPr>
      </w:pPr>
      <w:r>
        <w:rPr>
          <w:color w:val="231F20"/>
        </w:rPr>
        <w:t xml:space="preserve">(2) Evidencija </w:t>
      </w:r>
      <w:r w:rsidR="00EE663C">
        <w:rPr>
          <w:color w:val="231F20"/>
        </w:rPr>
        <w:t xml:space="preserve">komunalne infrastrukture Općine Šandrovac </w:t>
      </w:r>
      <w:r>
        <w:rPr>
          <w:color w:val="231F20"/>
        </w:rPr>
        <w:t>vodi se za komunalnu infrastrukturu iz članka 60.</w:t>
      </w:r>
      <w:r w:rsidR="004E0F8D">
        <w:rPr>
          <w:color w:val="231F20"/>
        </w:rPr>
        <w:t xml:space="preserve"> </w:t>
      </w:r>
      <w:r w:rsidR="004E0F8D">
        <w:t>Zakona o komunalnom gospodarstvu</w:t>
      </w:r>
      <w:r>
        <w:rPr>
          <w:color w:val="231F20"/>
        </w:rPr>
        <w:t xml:space="preserve"> </w:t>
      </w:r>
      <w:r w:rsidR="004E0F8D">
        <w:t xml:space="preserve">(„Narodne novine“ broj 68/18, 110/18 – dalje: Zakon) </w:t>
      </w:r>
      <w:r>
        <w:rPr>
          <w:color w:val="231F20"/>
        </w:rPr>
        <w:t>i sadrži:</w:t>
      </w:r>
      <w:r w:rsidR="00397E8F">
        <w:rPr>
          <w:color w:val="231F20"/>
        </w:rPr>
        <w:t xml:space="preserve"> </w:t>
      </w:r>
      <w:r>
        <w:rPr>
          <w:color w:val="231F20"/>
        </w:rPr>
        <w:t>1. naziv i vrstu komunalne infrastrukture</w:t>
      </w:r>
      <w:r w:rsidR="00EE663C">
        <w:rPr>
          <w:color w:val="231F20"/>
        </w:rPr>
        <w:t>,</w:t>
      </w:r>
      <w:r w:rsidR="00397E8F">
        <w:rPr>
          <w:color w:val="231F20"/>
        </w:rPr>
        <w:t xml:space="preserve"> </w:t>
      </w:r>
      <w:r>
        <w:rPr>
          <w:color w:val="231F20"/>
        </w:rPr>
        <w:t>2. podatak o katastarskoj i zemljišnoknjižnoj čestici i katastarskoj općini na kojoj se komunalna infrastruktura nalazi</w:t>
      </w:r>
      <w:r w:rsidR="00EE663C">
        <w:rPr>
          <w:color w:val="231F20"/>
        </w:rPr>
        <w:t>,</w:t>
      </w:r>
      <w:r w:rsidR="00397E8F">
        <w:rPr>
          <w:color w:val="231F20"/>
        </w:rPr>
        <w:t xml:space="preserve"> </w:t>
      </w:r>
      <w:r>
        <w:rPr>
          <w:color w:val="231F20"/>
        </w:rPr>
        <w:t>3. podatak o vlasništvu komunalne infrastrukture i osobi koja njome upravlja i</w:t>
      </w:r>
      <w:r w:rsidR="00397E8F">
        <w:rPr>
          <w:color w:val="231F20"/>
        </w:rPr>
        <w:t xml:space="preserve"> </w:t>
      </w:r>
      <w:r>
        <w:rPr>
          <w:color w:val="231F20"/>
        </w:rPr>
        <w:t>4. podatke o zatraženim i izdanim dozvolama za uređenje, građenje i uporabu komunalne infrastrukture, radnjama poduzetim u svrhu rješavanja imovinskopravnih odnosa i statusa komunalne infrastrukture i aktima s tim u vezi.</w:t>
      </w:r>
    </w:p>
    <w:p w14:paraId="04A3787E" w14:textId="63D355A4" w:rsidR="009318AD" w:rsidRDefault="009318AD" w:rsidP="00397E8F">
      <w:pPr>
        <w:pStyle w:val="box458203"/>
        <w:shd w:val="clear" w:color="auto" w:fill="FFFFFF"/>
        <w:spacing w:before="0" w:beforeAutospacing="0" w:after="48" w:afterAutospacing="0"/>
        <w:ind w:firstLine="408"/>
        <w:jc w:val="both"/>
        <w:textAlignment w:val="baseline"/>
        <w:rPr>
          <w:color w:val="231F20"/>
        </w:rPr>
      </w:pPr>
      <w:r>
        <w:rPr>
          <w:color w:val="231F20"/>
        </w:rPr>
        <w:t>(3) U evidenciji komunalne infrastrukture pohranjuju se akti iz stavka 2. točke 4. ovoga članka, uključujući projekte odnosno snimke izvedenog stanja.</w:t>
      </w:r>
    </w:p>
    <w:p w14:paraId="106D247A" w14:textId="12CF7F8B" w:rsidR="00DC0259" w:rsidRDefault="00DC0259" w:rsidP="00DC0259">
      <w:pPr>
        <w:pStyle w:val="box458203"/>
        <w:shd w:val="clear" w:color="auto" w:fill="FFFFFF"/>
        <w:spacing w:before="0" w:beforeAutospacing="0" w:after="48" w:afterAutospacing="0"/>
        <w:ind w:firstLine="408"/>
        <w:textAlignment w:val="baseline"/>
        <w:rPr>
          <w:color w:val="231F20"/>
        </w:rPr>
      </w:pPr>
      <w:r>
        <w:rPr>
          <w:color w:val="231F20"/>
        </w:rPr>
        <w:t>(4) Evidencija komunalne infrastrukture Općine Šandrovac sastavni je dio ove Odluke.</w:t>
      </w:r>
    </w:p>
    <w:p w14:paraId="3D89699E" w14:textId="461D0DB3" w:rsidR="00DC0259" w:rsidRDefault="00DC0259" w:rsidP="009318AD">
      <w:pPr>
        <w:pStyle w:val="box458203"/>
        <w:shd w:val="clear" w:color="auto" w:fill="FFFFFF"/>
        <w:spacing w:before="0" w:beforeAutospacing="0" w:after="48" w:afterAutospacing="0"/>
        <w:ind w:firstLine="408"/>
        <w:textAlignment w:val="baseline"/>
        <w:rPr>
          <w:color w:val="231F20"/>
        </w:rPr>
      </w:pPr>
    </w:p>
    <w:p w14:paraId="09C7CC70" w14:textId="444DB1B6" w:rsidR="009318AD" w:rsidRPr="00DC0259" w:rsidRDefault="009318AD" w:rsidP="009318AD">
      <w:pPr>
        <w:pStyle w:val="box458203"/>
        <w:shd w:val="clear" w:color="auto" w:fill="FFFFFF"/>
        <w:spacing w:before="103" w:beforeAutospacing="0" w:after="48" w:afterAutospacing="0"/>
        <w:jc w:val="center"/>
        <w:textAlignment w:val="baseline"/>
        <w:rPr>
          <w:b/>
          <w:bCs/>
          <w:color w:val="231F20"/>
        </w:rPr>
      </w:pPr>
      <w:r w:rsidRPr="00DC0259">
        <w:rPr>
          <w:b/>
          <w:bCs/>
          <w:color w:val="231F20"/>
        </w:rPr>
        <w:t>Članak 2.</w:t>
      </w:r>
    </w:p>
    <w:p w14:paraId="6CB78DEF" w14:textId="1FF9ACE8" w:rsidR="009318AD" w:rsidRDefault="009318AD" w:rsidP="009318AD">
      <w:pPr>
        <w:pStyle w:val="box458203"/>
        <w:shd w:val="clear" w:color="auto" w:fill="FFFFFF"/>
        <w:spacing w:before="0" w:beforeAutospacing="0" w:after="48" w:afterAutospacing="0"/>
        <w:ind w:firstLine="408"/>
        <w:textAlignment w:val="baseline"/>
        <w:rPr>
          <w:color w:val="231F20"/>
        </w:rPr>
      </w:pPr>
      <w:r>
        <w:rPr>
          <w:color w:val="231F20"/>
        </w:rPr>
        <w:t>(1) Komunalna infrastruktura jesu:</w:t>
      </w:r>
      <w:r w:rsidR="00DC0259">
        <w:rPr>
          <w:color w:val="231F20"/>
        </w:rPr>
        <w:t xml:space="preserve"> </w:t>
      </w:r>
      <w:r>
        <w:rPr>
          <w:color w:val="231F20"/>
        </w:rPr>
        <w:t>1. nerazvrstane ceste</w:t>
      </w:r>
      <w:r w:rsidR="00DC0259">
        <w:rPr>
          <w:color w:val="231F20"/>
        </w:rPr>
        <w:t xml:space="preserve">, </w:t>
      </w:r>
      <w:r>
        <w:rPr>
          <w:color w:val="231F20"/>
        </w:rPr>
        <w:t>2. javne prometne površine na kojima nije dopušten promet motornih vozila</w:t>
      </w:r>
      <w:r w:rsidR="00DC0259">
        <w:rPr>
          <w:color w:val="231F20"/>
        </w:rPr>
        <w:t xml:space="preserve">, </w:t>
      </w:r>
      <w:r>
        <w:rPr>
          <w:color w:val="231F20"/>
        </w:rPr>
        <w:t>3. javna parkirališta</w:t>
      </w:r>
      <w:r w:rsidR="00DC0259">
        <w:rPr>
          <w:color w:val="231F20"/>
        </w:rPr>
        <w:t xml:space="preserve">, </w:t>
      </w:r>
      <w:r>
        <w:rPr>
          <w:color w:val="231F20"/>
        </w:rPr>
        <w:t>4. javne garaže</w:t>
      </w:r>
      <w:r w:rsidR="00DC0259">
        <w:rPr>
          <w:color w:val="231F20"/>
        </w:rPr>
        <w:t xml:space="preserve">, </w:t>
      </w:r>
      <w:r>
        <w:rPr>
          <w:color w:val="231F20"/>
        </w:rPr>
        <w:t>5. javne zelene površine</w:t>
      </w:r>
      <w:r w:rsidR="00DC0259">
        <w:rPr>
          <w:color w:val="231F20"/>
        </w:rPr>
        <w:t xml:space="preserve">, </w:t>
      </w:r>
      <w:r>
        <w:rPr>
          <w:color w:val="231F20"/>
        </w:rPr>
        <w:t>6. građevine i uređaji javne namjene</w:t>
      </w:r>
      <w:r w:rsidR="00DC0259">
        <w:rPr>
          <w:color w:val="231F20"/>
        </w:rPr>
        <w:t xml:space="preserve">, </w:t>
      </w:r>
      <w:r>
        <w:rPr>
          <w:color w:val="231F20"/>
        </w:rPr>
        <w:t>7. javna rasvjeta</w:t>
      </w:r>
      <w:r w:rsidR="00DC0259">
        <w:rPr>
          <w:color w:val="231F20"/>
        </w:rPr>
        <w:t xml:space="preserve">,  </w:t>
      </w:r>
      <w:r>
        <w:rPr>
          <w:color w:val="231F20"/>
        </w:rPr>
        <w:t>8. groblja i krematoriji na grobljima</w:t>
      </w:r>
      <w:r w:rsidR="00DC0259">
        <w:rPr>
          <w:color w:val="231F20"/>
        </w:rPr>
        <w:t xml:space="preserve">, </w:t>
      </w:r>
      <w:r>
        <w:rPr>
          <w:color w:val="231F20"/>
        </w:rPr>
        <w:t>9. građevine namijenjene obavljanju javnog prijevoza.</w:t>
      </w:r>
    </w:p>
    <w:p w14:paraId="58CD0C20" w14:textId="3A960361" w:rsidR="009318AD" w:rsidRDefault="009318AD" w:rsidP="009318AD">
      <w:pPr>
        <w:pStyle w:val="box458203"/>
        <w:shd w:val="clear" w:color="auto" w:fill="FFFFFF"/>
        <w:spacing w:before="0" w:beforeAutospacing="0" w:after="48" w:afterAutospacing="0"/>
        <w:ind w:firstLine="408"/>
        <w:textAlignment w:val="baseline"/>
        <w:rPr>
          <w:color w:val="231F20"/>
        </w:rPr>
      </w:pPr>
      <w:r>
        <w:rPr>
          <w:color w:val="231F20"/>
        </w:rPr>
        <w:t xml:space="preserve">(2) Osim građevina navedenih u stavku 1. ovoga članka, </w:t>
      </w:r>
      <w:r w:rsidR="00DC0259">
        <w:rPr>
          <w:color w:val="231F20"/>
        </w:rPr>
        <w:t xml:space="preserve">Općinsko vijeće Općine Šandrovac </w:t>
      </w:r>
      <w:r>
        <w:rPr>
          <w:color w:val="231F20"/>
        </w:rPr>
        <w:t>može odlukom odrediti i druge građevine komunalne infrastrukture, ako služe za obavljanje komunalne djelatnosti.</w:t>
      </w:r>
    </w:p>
    <w:p w14:paraId="2FDBDD38" w14:textId="77777777" w:rsidR="00397E8F" w:rsidRDefault="00397E8F" w:rsidP="009318AD">
      <w:pPr>
        <w:pStyle w:val="box458203"/>
        <w:shd w:val="clear" w:color="auto" w:fill="FFFFFF"/>
        <w:spacing w:before="103" w:beforeAutospacing="0" w:after="48" w:afterAutospacing="0"/>
        <w:jc w:val="center"/>
        <w:textAlignment w:val="baseline"/>
        <w:rPr>
          <w:b/>
          <w:bCs/>
          <w:color w:val="231F20"/>
        </w:rPr>
      </w:pPr>
    </w:p>
    <w:p w14:paraId="4D56FCAB" w14:textId="31875530" w:rsidR="009318AD" w:rsidRPr="00DC0259" w:rsidRDefault="009318AD" w:rsidP="009318AD">
      <w:pPr>
        <w:pStyle w:val="box458203"/>
        <w:shd w:val="clear" w:color="auto" w:fill="FFFFFF"/>
        <w:spacing w:before="103" w:beforeAutospacing="0" w:after="48" w:afterAutospacing="0"/>
        <w:jc w:val="center"/>
        <w:textAlignment w:val="baseline"/>
        <w:rPr>
          <w:b/>
          <w:bCs/>
          <w:color w:val="231F20"/>
        </w:rPr>
      </w:pPr>
      <w:r w:rsidRPr="00DC0259">
        <w:rPr>
          <w:b/>
          <w:bCs/>
          <w:color w:val="231F20"/>
        </w:rPr>
        <w:lastRenderedPageBreak/>
        <w:t>Članak 3.</w:t>
      </w:r>
    </w:p>
    <w:p w14:paraId="1D280C2E"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(1) </w:t>
      </w:r>
      <w:r>
        <w:rPr>
          <w:rStyle w:val="kurziv"/>
          <w:rFonts w:ascii="Minion Pro" w:hAnsi="Minion Pro"/>
          <w:i/>
          <w:iCs/>
          <w:color w:val="231F20"/>
          <w:bdr w:val="none" w:sz="0" w:space="0" w:color="auto" w:frame="1"/>
        </w:rPr>
        <w:t>Nerazvrstane ceste </w:t>
      </w:r>
      <w:r>
        <w:rPr>
          <w:color w:val="231F20"/>
        </w:rPr>
        <w:t>su ceste koje se koriste za promet vozilima i koje svatko može slobodno koristiti na način i pod uvjetima određenim ovim Zakonom i drugim propisima, a koje nisu razvrstane kao javne ceste u smislu zakona kojim se uređuju ceste.</w:t>
      </w:r>
    </w:p>
    <w:p w14:paraId="4819404E"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(2) </w:t>
      </w:r>
      <w:r>
        <w:rPr>
          <w:rStyle w:val="kurziv"/>
          <w:rFonts w:ascii="Minion Pro" w:hAnsi="Minion Pro"/>
          <w:i/>
          <w:iCs/>
          <w:color w:val="231F20"/>
          <w:bdr w:val="none" w:sz="0" w:space="0" w:color="auto" w:frame="1"/>
        </w:rPr>
        <w:t>Javne prometne površine na kojima nije dopušten promet motornim vozilima </w:t>
      </w:r>
      <w:r>
        <w:rPr>
          <w:color w:val="231F20"/>
        </w:rPr>
        <w:t>su trgovi, pločnici, javni prolazi, javne stube, prečaci, šetališta, uređene plaže, biciklističke i pješačke staze, pothodnici, podvožnjaci, nadvožnjaci, mostovi i tuneli, ako nisu sastavni dio nerazvrstane ili druge ceste.</w:t>
      </w:r>
    </w:p>
    <w:p w14:paraId="0BC4D92A"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(3) </w:t>
      </w:r>
      <w:r>
        <w:rPr>
          <w:rStyle w:val="kurziv"/>
          <w:rFonts w:ascii="Minion Pro" w:hAnsi="Minion Pro"/>
          <w:i/>
          <w:iCs/>
          <w:color w:val="231F20"/>
          <w:bdr w:val="none" w:sz="0" w:space="0" w:color="auto" w:frame="1"/>
        </w:rPr>
        <w:t>Javna parkirališta </w:t>
      </w:r>
      <w:r>
        <w:rPr>
          <w:color w:val="231F20"/>
        </w:rPr>
        <w:t>su uređene javne površine koje se koriste za parkiranje motornih vozila i/ili drugih cestovnih vozila s pripadajućom opremom na zemljištu u vlasništvu jedinice lokalne samouprave.</w:t>
      </w:r>
    </w:p>
    <w:p w14:paraId="19CBD828"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(4) </w:t>
      </w:r>
      <w:r>
        <w:rPr>
          <w:rStyle w:val="kurziv"/>
          <w:rFonts w:ascii="Minion Pro" w:hAnsi="Minion Pro"/>
          <w:i/>
          <w:iCs/>
          <w:color w:val="231F20"/>
          <w:bdr w:val="none" w:sz="0" w:space="0" w:color="auto" w:frame="1"/>
        </w:rPr>
        <w:t>Javne garaže </w:t>
      </w:r>
      <w:r>
        <w:rPr>
          <w:color w:val="231F20"/>
        </w:rPr>
        <w:t>su podzemne i nadzemne građevine koje se koriste za parkiranje motornih vozila s pripadajućom opremom, čiji je investitor odnosno vlasnik jedinica lokalne samouprave ili osoba koja obavlja komunalnu djelatnost pružanja usluge parkiranja na uređenim javnim površinama i u javnim garažama.</w:t>
      </w:r>
    </w:p>
    <w:p w14:paraId="3C303D57"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(5) </w:t>
      </w:r>
      <w:r>
        <w:rPr>
          <w:rStyle w:val="kurziv"/>
          <w:rFonts w:ascii="Minion Pro" w:hAnsi="Minion Pro"/>
          <w:i/>
          <w:iCs/>
          <w:color w:val="231F20"/>
          <w:bdr w:val="none" w:sz="0" w:space="0" w:color="auto" w:frame="1"/>
        </w:rPr>
        <w:t>Javne zelene površine </w:t>
      </w:r>
      <w:r>
        <w:rPr>
          <w:color w:val="231F20"/>
        </w:rPr>
        <w:t>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21ADFF09"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(6) </w:t>
      </w:r>
      <w:r>
        <w:rPr>
          <w:rStyle w:val="kurziv"/>
          <w:rFonts w:ascii="Minion Pro" w:hAnsi="Minion Pro"/>
          <w:i/>
          <w:iCs/>
          <w:color w:val="231F20"/>
          <w:bdr w:val="none" w:sz="0" w:space="0" w:color="auto" w:frame="1"/>
        </w:rPr>
        <w:t>Građevine i uređaji javne namjene </w:t>
      </w:r>
      <w:r>
        <w:rPr>
          <w:color w:val="231F20"/>
        </w:rPr>
        <w:t>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2B1DBA3D"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(7) </w:t>
      </w:r>
      <w:r>
        <w:rPr>
          <w:rStyle w:val="kurziv"/>
          <w:rFonts w:ascii="Minion Pro" w:hAnsi="Minion Pro"/>
          <w:i/>
          <w:iCs/>
          <w:color w:val="231F20"/>
          <w:bdr w:val="none" w:sz="0" w:space="0" w:color="auto" w:frame="1"/>
        </w:rPr>
        <w:t>Javna rasvjeta </w:t>
      </w:r>
      <w:r>
        <w:rPr>
          <w:color w:val="231F20"/>
        </w:rPr>
        <w:t>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2E7E71F4"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(8) </w:t>
      </w:r>
      <w:r>
        <w:rPr>
          <w:rStyle w:val="kurziv"/>
          <w:rFonts w:ascii="Minion Pro" w:hAnsi="Minion Pro"/>
          <w:i/>
          <w:iCs/>
          <w:color w:val="231F20"/>
          <w:bdr w:val="none" w:sz="0" w:space="0" w:color="auto" w:frame="1"/>
        </w:rPr>
        <w:t>Groblja i krematoriji </w:t>
      </w:r>
      <w:r>
        <w:rPr>
          <w:color w:val="231F20"/>
        </w:rPr>
        <w:t>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43E67588" w14:textId="77777777" w:rsidR="009318AD" w:rsidRDefault="009318AD" w:rsidP="00DC0259">
      <w:pPr>
        <w:pStyle w:val="box458203"/>
        <w:shd w:val="clear" w:color="auto" w:fill="FFFFFF"/>
        <w:spacing w:before="0" w:beforeAutospacing="0" w:after="0" w:afterAutospacing="0"/>
        <w:ind w:firstLine="408"/>
        <w:jc w:val="both"/>
        <w:textAlignment w:val="baseline"/>
        <w:rPr>
          <w:color w:val="231F20"/>
        </w:rPr>
      </w:pPr>
      <w:r>
        <w:rPr>
          <w:color w:val="231F20"/>
        </w:rPr>
        <w:t>(9) </w:t>
      </w:r>
      <w:r>
        <w:rPr>
          <w:rStyle w:val="kurziv"/>
          <w:rFonts w:ascii="Minion Pro" w:hAnsi="Minion Pro"/>
          <w:i/>
          <w:iCs/>
          <w:color w:val="231F20"/>
          <w:bdr w:val="none" w:sz="0" w:space="0" w:color="auto" w:frame="1"/>
        </w:rPr>
        <w:t>Građevine namijenjene obavljanju djelatnosti javnog prijevoza </w:t>
      </w:r>
      <w:r>
        <w:rPr>
          <w:color w:val="231F20"/>
        </w:rPr>
        <w:t>su tramvajske pruge, građevine za smještaj i održavanje vozila kojima se obavlja djelatnost javnog prijevoza, građevine za prihvat i otpremanje vozila i putnika u javnom prijevozu te izgrađene i označene prometne površine određene za zaustavljanje vozila i siguran ulazak i izlazak putnika, ako nisu sastavni dio nerazvrstane ili druge ceste.</w:t>
      </w:r>
    </w:p>
    <w:p w14:paraId="0E78C434" w14:textId="77777777" w:rsidR="00DC0259" w:rsidRDefault="00DC0259" w:rsidP="009318AD">
      <w:pPr>
        <w:pStyle w:val="box458203"/>
        <w:shd w:val="clear" w:color="auto" w:fill="FFFFFF"/>
        <w:spacing w:before="103" w:beforeAutospacing="0" w:after="48" w:afterAutospacing="0"/>
        <w:jc w:val="center"/>
        <w:textAlignment w:val="baseline"/>
        <w:rPr>
          <w:b/>
          <w:bCs/>
          <w:color w:val="231F20"/>
        </w:rPr>
      </w:pPr>
    </w:p>
    <w:p w14:paraId="7B37BEB7" w14:textId="00B72E53" w:rsidR="009318AD" w:rsidRPr="00DC0259" w:rsidRDefault="009318AD" w:rsidP="009318AD">
      <w:pPr>
        <w:pStyle w:val="box458203"/>
        <w:shd w:val="clear" w:color="auto" w:fill="FFFFFF"/>
        <w:spacing w:before="103" w:beforeAutospacing="0" w:after="48" w:afterAutospacing="0"/>
        <w:jc w:val="center"/>
        <w:textAlignment w:val="baseline"/>
        <w:rPr>
          <w:b/>
          <w:bCs/>
          <w:color w:val="231F20"/>
        </w:rPr>
      </w:pPr>
      <w:r w:rsidRPr="00DC0259">
        <w:rPr>
          <w:b/>
          <w:bCs/>
          <w:color w:val="231F20"/>
        </w:rPr>
        <w:t>Članak 4.</w:t>
      </w:r>
    </w:p>
    <w:p w14:paraId="249C6A4B" w14:textId="2517849C"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 xml:space="preserve">(1) Komunalna infrastruktura je javno dobro u općoj uporabi u vlasništvu odnosno suvlasništvu </w:t>
      </w:r>
      <w:r w:rsidR="00DC0259">
        <w:rPr>
          <w:color w:val="231F20"/>
        </w:rPr>
        <w:t>Općine Šandrovac</w:t>
      </w:r>
      <w:r>
        <w:rPr>
          <w:color w:val="231F20"/>
        </w:rPr>
        <w:t xml:space="preserve"> i/ili osobe koja obavlja komunalnu djelatnost.</w:t>
      </w:r>
    </w:p>
    <w:p w14:paraId="1FA683CF" w14:textId="7F016DAF"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 xml:space="preserve">(2) Komunalna infrastruktura može biti u pravnom prometu isključivo između </w:t>
      </w:r>
      <w:r w:rsidR="00DC0259">
        <w:rPr>
          <w:color w:val="231F20"/>
        </w:rPr>
        <w:t>Općine Šandrovac</w:t>
      </w:r>
      <w:r>
        <w:rPr>
          <w:color w:val="231F20"/>
        </w:rPr>
        <w:t xml:space="preserve"> i pravnih osoba koje obavljaju komunalne djelatnosti te druge osobe na toj infrastrukturi ne mogu stjecati stvarna prava, osim prava služnosti i prava građenja sukladno odluci </w:t>
      </w:r>
      <w:r w:rsidR="00DC0259">
        <w:rPr>
          <w:color w:val="231F20"/>
        </w:rPr>
        <w:t>Općinskog vijeća Općine Šandrovac</w:t>
      </w:r>
      <w:r>
        <w:rPr>
          <w:color w:val="231F20"/>
        </w:rPr>
        <w:t>.</w:t>
      </w:r>
    </w:p>
    <w:p w14:paraId="521B5764" w14:textId="77777777"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(3) Komunalna infrastruktura ne može biti predmet ovrhe niti stečaja.</w:t>
      </w:r>
    </w:p>
    <w:p w14:paraId="7DF48432" w14:textId="77777777"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lastRenderedPageBreak/>
        <w:t>(4) Komunalna infrastruktura stječe status javnog dobra u općoj uporabi danom njezine izgradnje, uređenja odnosno stupanja na snagu odluke o proglašenju javnog dobra u općoj uporabi.</w:t>
      </w:r>
    </w:p>
    <w:p w14:paraId="28806F72" w14:textId="5C1F57FA"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 xml:space="preserve">(5) Komunalna infrastruktura upisuje se u zemljišne knjige kao javno dobro u općoj uporabi i kao vlasništvo odnosno suvlasništvo </w:t>
      </w:r>
      <w:r w:rsidR="00DC0259">
        <w:rPr>
          <w:color w:val="231F20"/>
        </w:rPr>
        <w:t>Općine Šandrovac</w:t>
      </w:r>
      <w:r>
        <w:rPr>
          <w:color w:val="231F20"/>
        </w:rPr>
        <w:t xml:space="preserve"> i/ili javnog isporučitelja koji upravlja komunalnom infrastrukturom.</w:t>
      </w:r>
    </w:p>
    <w:p w14:paraId="397EF002" w14:textId="77777777" w:rsidR="00DC0259" w:rsidRDefault="00DC0259" w:rsidP="009318AD">
      <w:pPr>
        <w:pStyle w:val="box458203"/>
        <w:shd w:val="clear" w:color="auto" w:fill="FFFFFF"/>
        <w:spacing w:before="0" w:beforeAutospacing="0" w:after="48" w:afterAutospacing="0"/>
        <w:ind w:firstLine="408"/>
        <w:textAlignment w:val="baseline"/>
        <w:rPr>
          <w:color w:val="231F20"/>
        </w:rPr>
      </w:pPr>
    </w:p>
    <w:p w14:paraId="54859CF1" w14:textId="4D2A245A" w:rsidR="009318AD" w:rsidRPr="00DC0259" w:rsidRDefault="009318AD" w:rsidP="009318AD">
      <w:pPr>
        <w:pStyle w:val="box458203"/>
        <w:shd w:val="clear" w:color="auto" w:fill="FFFFFF"/>
        <w:spacing w:before="103" w:beforeAutospacing="0" w:after="48" w:afterAutospacing="0"/>
        <w:jc w:val="center"/>
        <w:textAlignment w:val="baseline"/>
        <w:rPr>
          <w:b/>
          <w:bCs/>
          <w:color w:val="231F20"/>
        </w:rPr>
      </w:pPr>
      <w:r w:rsidRPr="00DC0259">
        <w:rPr>
          <w:b/>
          <w:bCs/>
          <w:color w:val="231F20"/>
        </w:rPr>
        <w:t>Članak 5.</w:t>
      </w:r>
    </w:p>
    <w:p w14:paraId="24E2AF88" w14:textId="6C4CBBE8"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 xml:space="preserve">(1) Odluku o proglašenju komunalne infrastrukture javnim dobrom u općoj uporabi i odluku o ukidanju statusa javnog dobra u općoj uporabi komunalne infrastrukture donosi </w:t>
      </w:r>
      <w:r w:rsidR="00DC0259">
        <w:rPr>
          <w:color w:val="231F20"/>
        </w:rPr>
        <w:t>Općinsko vijeće Općine Šandrovac</w:t>
      </w:r>
      <w:r>
        <w:rPr>
          <w:color w:val="231F20"/>
        </w:rPr>
        <w:t>.</w:t>
      </w:r>
    </w:p>
    <w:p w14:paraId="2774B00D" w14:textId="77777777"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(2) Odluka o ukidanju statusa javnog dobra u općoj uporabi komunalne infrastrukture ili njezina dijela može se donijeti ako je trajno prestala potreba za njezinim korištenjem.</w:t>
      </w:r>
    </w:p>
    <w:p w14:paraId="4292ACAD" w14:textId="2DF51298"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 xml:space="preserve">(3) Nekretnina kojoj prestane status javnog dobra u općoj uporabi ostaje u vlasništvu </w:t>
      </w:r>
      <w:r w:rsidR="00DC0259">
        <w:rPr>
          <w:color w:val="231F20"/>
        </w:rPr>
        <w:t>Općine Šandrovac</w:t>
      </w:r>
      <w:r>
        <w:rPr>
          <w:color w:val="231F20"/>
        </w:rPr>
        <w:t xml:space="preserve"> odnosno pravne osobe koja obavlja komunalnu djelatnost.</w:t>
      </w:r>
    </w:p>
    <w:p w14:paraId="0FF74D68" w14:textId="77777777"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(4) Odluka iz stavka 1. ovoga članka, uz ostalo, mora sadržavati naziv i vrstu komunalne infrastrukture, podatak o katastarskoj i zemljišnoknjižnoj čestici i katastarskoj općini na kojoj se infrastruktura nalazi te nalog nadležnom sudu za upis statusa javnog dobra u općoj uporabi u zemljišne knjige odnosno za brisanje tog statusa ako se radi o infrastrukturi koja se upisuje u zemljišne knjige.</w:t>
      </w:r>
    </w:p>
    <w:p w14:paraId="1D61391E" w14:textId="77777777" w:rsidR="009318AD" w:rsidRDefault="009318AD" w:rsidP="00DC0259">
      <w:pPr>
        <w:pStyle w:val="box458203"/>
        <w:shd w:val="clear" w:color="auto" w:fill="FFFFFF"/>
        <w:spacing w:before="0" w:beforeAutospacing="0" w:after="48" w:afterAutospacing="0"/>
        <w:ind w:firstLine="408"/>
        <w:jc w:val="both"/>
        <w:textAlignment w:val="baseline"/>
        <w:rPr>
          <w:color w:val="231F20"/>
        </w:rPr>
      </w:pPr>
      <w:r>
        <w:rPr>
          <w:color w:val="231F20"/>
        </w:rPr>
        <w:t>(5) Odluka iz stavka 1. ovoga članka dostavlja se nadležnom sudu radi provedbe upisa statusa javnog dobra u općoj uporabi u zemljišnim knjigama odnosno radi brisanja tog statusa.</w:t>
      </w:r>
    </w:p>
    <w:p w14:paraId="42ECC1DF" w14:textId="77777777" w:rsidR="009318AD" w:rsidRDefault="009318AD" w:rsidP="009318AD">
      <w:pPr>
        <w:pStyle w:val="box458203"/>
        <w:shd w:val="clear" w:color="auto" w:fill="FFFFFF"/>
        <w:spacing w:before="103" w:beforeAutospacing="0" w:after="48" w:afterAutospacing="0"/>
        <w:jc w:val="center"/>
        <w:textAlignment w:val="baseline"/>
        <w:rPr>
          <w:color w:val="231F20"/>
        </w:rPr>
      </w:pPr>
    </w:p>
    <w:p w14:paraId="35D8FF6D" w14:textId="3D856E7F" w:rsidR="009318AD" w:rsidRPr="00DC0259" w:rsidRDefault="009318AD" w:rsidP="009318AD">
      <w:pPr>
        <w:pStyle w:val="box458203"/>
        <w:shd w:val="clear" w:color="auto" w:fill="FFFFFF"/>
        <w:spacing w:before="103" w:beforeAutospacing="0" w:after="48" w:afterAutospacing="0"/>
        <w:jc w:val="center"/>
        <w:textAlignment w:val="baseline"/>
        <w:rPr>
          <w:b/>
          <w:bCs/>
          <w:color w:val="231F20"/>
        </w:rPr>
      </w:pPr>
      <w:r w:rsidRPr="00DC0259">
        <w:rPr>
          <w:b/>
          <w:bCs/>
          <w:color w:val="231F20"/>
        </w:rPr>
        <w:t>Članak 6.</w:t>
      </w:r>
    </w:p>
    <w:p w14:paraId="5D13D2F8" w14:textId="7B4DD9F7" w:rsidR="009318AD" w:rsidRDefault="00DC0259" w:rsidP="00DC0259">
      <w:pPr>
        <w:pStyle w:val="box458203"/>
        <w:shd w:val="clear" w:color="auto" w:fill="FFFFFF"/>
        <w:spacing w:before="0" w:beforeAutospacing="0" w:after="48" w:afterAutospacing="0"/>
        <w:ind w:firstLine="408"/>
        <w:jc w:val="both"/>
        <w:textAlignment w:val="baseline"/>
        <w:rPr>
          <w:color w:val="231F20"/>
        </w:rPr>
      </w:pPr>
      <w:r>
        <w:rPr>
          <w:color w:val="231F20"/>
        </w:rPr>
        <w:t>Ova Odluka stupa na snagu danom donošenja, a  objaviti će se u „Općinskom glasniku Općine Šandrovac“.</w:t>
      </w:r>
    </w:p>
    <w:p w14:paraId="0E0745C5" w14:textId="77777777" w:rsidR="009318AD" w:rsidRDefault="009318AD" w:rsidP="009318AD">
      <w:pPr>
        <w:pStyle w:val="box458203"/>
        <w:shd w:val="clear" w:color="auto" w:fill="FFFFFF"/>
        <w:spacing w:before="0" w:beforeAutospacing="0" w:after="48" w:afterAutospacing="0"/>
        <w:ind w:firstLine="408"/>
        <w:textAlignment w:val="baseline"/>
        <w:rPr>
          <w:color w:val="231F20"/>
        </w:rPr>
      </w:pPr>
    </w:p>
    <w:p w14:paraId="57F99477" w14:textId="77777777" w:rsidR="0056404F" w:rsidRDefault="0056404F">
      <w:pPr>
        <w:jc w:val="both"/>
        <w:rPr>
          <w:b/>
        </w:rPr>
      </w:pPr>
    </w:p>
    <w:p w14:paraId="4476AA90" w14:textId="77777777" w:rsidR="0056404F" w:rsidRDefault="00377D2A">
      <w:pPr>
        <w:ind w:left="708" w:firstLine="4602"/>
      </w:pPr>
      <w:r>
        <w:t>Općinski načelnik Općine Šandrovac</w:t>
      </w:r>
      <w:r>
        <w:tab/>
      </w:r>
      <w:r>
        <w:tab/>
      </w:r>
      <w:r>
        <w:tab/>
      </w:r>
      <w:r>
        <w:tab/>
      </w:r>
      <w:r>
        <w:tab/>
      </w:r>
      <w:r>
        <w:tab/>
      </w:r>
      <w:r>
        <w:tab/>
      </w:r>
      <w:r>
        <w:tab/>
      </w:r>
      <w:r>
        <w:tab/>
      </w:r>
      <w:r>
        <w:tab/>
      </w:r>
      <w:r>
        <w:tab/>
        <w:t xml:space="preserve">                                                                                                                                  </w:t>
      </w:r>
    </w:p>
    <w:p w14:paraId="177A4176" w14:textId="77777777" w:rsidR="0056404F" w:rsidRDefault="00377D2A">
      <w:pPr>
        <w:ind w:left="708" w:firstLine="4602"/>
      </w:pPr>
      <w:r>
        <w:t xml:space="preserve">                  Josip </w:t>
      </w:r>
      <w:proofErr w:type="spellStart"/>
      <w:r>
        <w:t>Dekalić</w:t>
      </w:r>
      <w:proofErr w:type="spellEnd"/>
      <w:r>
        <w:t xml:space="preserve">    </w:t>
      </w:r>
    </w:p>
    <w:p w14:paraId="4605DC41" w14:textId="40B311AB" w:rsidR="006217EB" w:rsidRDefault="006217EB" w:rsidP="006217EB">
      <w:pPr>
        <w:jc w:val="both"/>
        <w:rPr>
          <w:rStyle w:val="Zadanifontodlomka1"/>
          <w:bCs/>
        </w:rPr>
      </w:pPr>
    </w:p>
    <w:p w14:paraId="416475BE" w14:textId="528F7668" w:rsidR="006217EB" w:rsidRDefault="006217EB">
      <w:pPr>
        <w:pStyle w:val="StandardWeb1"/>
        <w:spacing w:before="0" w:after="0"/>
        <w:jc w:val="both"/>
      </w:pPr>
    </w:p>
    <w:p w14:paraId="64BE624C" w14:textId="76CDFABD" w:rsidR="001770E5" w:rsidRDefault="001770E5">
      <w:pPr>
        <w:pStyle w:val="StandardWeb1"/>
        <w:spacing w:before="0" w:after="0"/>
        <w:jc w:val="both"/>
      </w:pPr>
    </w:p>
    <w:p w14:paraId="57190B89" w14:textId="76DC6FBE" w:rsidR="001770E5" w:rsidRDefault="001770E5">
      <w:pPr>
        <w:pStyle w:val="StandardWeb1"/>
        <w:spacing w:before="0" w:after="0"/>
        <w:jc w:val="both"/>
      </w:pPr>
    </w:p>
    <w:p w14:paraId="59E65615" w14:textId="74814EA0" w:rsidR="001770E5" w:rsidRDefault="001770E5">
      <w:pPr>
        <w:pStyle w:val="StandardWeb1"/>
        <w:spacing w:before="0" w:after="0"/>
        <w:jc w:val="both"/>
      </w:pPr>
    </w:p>
    <w:p w14:paraId="1FB238A7" w14:textId="13342122" w:rsidR="001770E5" w:rsidRDefault="001770E5">
      <w:pPr>
        <w:pStyle w:val="StandardWeb1"/>
        <w:spacing w:before="0" w:after="0"/>
        <w:jc w:val="both"/>
      </w:pPr>
    </w:p>
    <w:p w14:paraId="6F28B980" w14:textId="77777777" w:rsidR="001770E5" w:rsidRDefault="001770E5" w:rsidP="001770E5">
      <w:r>
        <w:t xml:space="preserve">                        </w:t>
      </w:r>
    </w:p>
    <w:p w14:paraId="5F68EC70" w14:textId="77777777" w:rsidR="00341AE2" w:rsidRDefault="00341AE2" w:rsidP="001770E5">
      <w:pPr>
        <w:pStyle w:val="StandardWeb1"/>
        <w:spacing w:before="0" w:after="0"/>
        <w:jc w:val="both"/>
      </w:pPr>
    </w:p>
    <w:sectPr w:rsidR="00341AE2" w:rsidSect="0056404F">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28AF" w14:textId="77777777" w:rsidR="006F141B" w:rsidRDefault="006F141B" w:rsidP="0056404F">
      <w:r>
        <w:separator/>
      </w:r>
    </w:p>
  </w:endnote>
  <w:endnote w:type="continuationSeparator" w:id="0">
    <w:p w14:paraId="3D99446B" w14:textId="77777777" w:rsidR="006F141B" w:rsidRDefault="006F141B" w:rsidP="0056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imes-Roman">
    <w:altName w:val="Times New Roman"/>
    <w:charset w:val="00"/>
    <w:family w:val="auto"/>
    <w:pitch w:val="default"/>
  </w:font>
  <w:font w:name="Minion 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FDD2" w14:textId="77777777" w:rsidR="006F141B" w:rsidRDefault="006F141B" w:rsidP="0056404F">
      <w:r w:rsidRPr="0056404F">
        <w:rPr>
          <w:color w:val="000000"/>
        </w:rPr>
        <w:separator/>
      </w:r>
    </w:p>
  </w:footnote>
  <w:footnote w:type="continuationSeparator" w:id="0">
    <w:p w14:paraId="320F1BBB" w14:textId="77777777" w:rsidR="006F141B" w:rsidRDefault="006F141B" w:rsidP="0056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F9B"/>
    <w:multiLevelType w:val="multilevel"/>
    <w:tmpl w:val="024EC79E"/>
    <w:styleLink w:val="WWOutlineListStyle6"/>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F2D48E1"/>
    <w:multiLevelType w:val="hybridMultilevel"/>
    <w:tmpl w:val="064E2B44"/>
    <w:lvl w:ilvl="0" w:tplc="14661432">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 w15:restartNumberingAfterBreak="0">
    <w:nsid w:val="209352A7"/>
    <w:multiLevelType w:val="multilevel"/>
    <w:tmpl w:val="2454F80E"/>
    <w:styleLink w:val="WWOutlineListStyle2"/>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5025953"/>
    <w:multiLevelType w:val="multilevel"/>
    <w:tmpl w:val="085E5A28"/>
    <w:styleLink w:val="WWOutlineListStyle3"/>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50AB6CE8"/>
    <w:multiLevelType w:val="multilevel"/>
    <w:tmpl w:val="B0CC2EB8"/>
    <w:styleLink w:val="WWOutlineListStyle8"/>
    <w:lvl w:ilvl="0">
      <w:start w:val="1"/>
      <w:numFmt w:val="decimal"/>
      <w:pStyle w:val="Naslov1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9000E48"/>
    <w:multiLevelType w:val="multilevel"/>
    <w:tmpl w:val="40C67572"/>
    <w:styleLink w:val="WWOutlineListStyle5"/>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D637836"/>
    <w:multiLevelType w:val="multilevel"/>
    <w:tmpl w:val="000C224A"/>
    <w:styleLink w:val="WWOutlineListStyle1"/>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46377FE"/>
    <w:multiLevelType w:val="multilevel"/>
    <w:tmpl w:val="2F80BCA8"/>
    <w:styleLink w:val="WWOutlineListStyle7"/>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C833D00"/>
    <w:multiLevelType w:val="multilevel"/>
    <w:tmpl w:val="E55A48C8"/>
    <w:styleLink w:val="WWOutlineListStyle"/>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780368C4"/>
    <w:multiLevelType w:val="multilevel"/>
    <w:tmpl w:val="F50200FE"/>
    <w:styleLink w:val="WWOutlineListStyle4"/>
    <w:lvl w:ilvl="0">
      <w:start w:val="1"/>
      <w:numFmt w:val="decimal"/>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7"/>
  </w:num>
  <w:num w:numId="3">
    <w:abstractNumId w:val="0"/>
  </w:num>
  <w:num w:numId="4">
    <w:abstractNumId w:val="5"/>
  </w:num>
  <w:num w:numId="5">
    <w:abstractNumId w:val="9"/>
  </w:num>
  <w:num w:numId="6">
    <w:abstractNumId w:val="3"/>
  </w:num>
  <w:num w:numId="7">
    <w:abstractNumId w:val="2"/>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4F"/>
    <w:rsid w:val="000952DF"/>
    <w:rsid w:val="000C698C"/>
    <w:rsid w:val="00137ADD"/>
    <w:rsid w:val="001770E5"/>
    <w:rsid w:val="00185C66"/>
    <w:rsid w:val="001D5352"/>
    <w:rsid w:val="00215A89"/>
    <w:rsid w:val="00253725"/>
    <w:rsid w:val="0026118D"/>
    <w:rsid w:val="00287437"/>
    <w:rsid w:val="00287CC1"/>
    <w:rsid w:val="002E217A"/>
    <w:rsid w:val="002F3BD6"/>
    <w:rsid w:val="00341AE2"/>
    <w:rsid w:val="00377D2A"/>
    <w:rsid w:val="00397E8F"/>
    <w:rsid w:val="003A23A4"/>
    <w:rsid w:val="003D5020"/>
    <w:rsid w:val="003F16D5"/>
    <w:rsid w:val="004561B4"/>
    <w:rsid w:val="004627D7"/>
    <w:rsid w:val="00496B97"/>
    <w:rsid w:val="004C5771"/>
    <w:rsid w:val="004E0F8D"/>
    <w:rsid w:val="005535BA"/>
    <w:rsid w:val="0056404F"/>
    <w:rsid w:val="00604658"/>
    <w:rsid w:val="006217EB"/>
    <w:rsid w:val="006933A4"/>
    <w:rsid w:val="006F141B"/>
    <w:rsid w:val="007967B6"/>
    <w:rsid w:val="007C1108"/>
    <w:rsid w:val="008544DC"/>
    <w:rsid w:val="0090172B"/>
    <w:rsid w:val="00905670"/>
    <w:rsid w:val="00925D61"/>
    <w:rsid w:val="009318AD"/>
    <w:rsid w:val="009664A7"/>
    <w:rsid w:val="009D1D51"/>
    <w:rsid w:val="00A16BD3"/>
    <w:rsid w:val="00A61A4B"/>
    <w:rsid w:val="00AC1F81"/>
    <w:rsid w:val="00AC3EDA"/>
    <w:rsid w:val="00B616BC"/>
    <w:rsid w:val="00B97DF6"/>
    <w:rsid w:val="00BA0FE3"/>
    <w:rsid w:val="00C142DD"/>
    <w:rsid w:val="00CF660A"/>
    <w:rsid w:val="00D47DA6"/>
    <w:rsid w:val="00D867F0"/>
    <w:rsid w:val="00DC0259"/>
    <w:rsid w:val="00DE4FA5"/>
    <w:rsid w:val="00DF41A7"/>
    <w:rsid w:val="00E03C9B"/>
    <w:rsid w:val="00E51141"/>
    <w:rsid w:val="00E75ADC"/>
    <w:rsid w:val="00EA1F0F"/>
    <w:rsid w:val="00EC59ED"/>
    <w:rsid w:val="00EE64A6"/>
    <w:rsid w:val="00EE663C"/>
    <w:rsid w:val="00F5651D"/>
    <w:rsid w:val="00F75134"/>
    <w:rsid w:val="00FB0C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D46C"/>
  <w15:docId w15:val="{439BF6F0-10C3-435C-B297-72EB0C93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404F"/>
    <w:pPr>
      <w:suppressAutoHyphens/>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OutlineListStyle8">
    <w:name w:val="WW_OutlineListStyle_8"/>
    <w:basedOn w:val="Bezpopisa"/>
    <w:rsid w:val="0056404F"/>
    <w:pPr>
      <w:numPr>
        <w:numId w:val="1"/>
      </w:numPr>
    </w:pPr>
  </w:style>
  <w:style w:type="paragraph" w:customStyle="1" w:styleId="Naslov11">
    <w:name w:val="Naslov 11"/>
    <w:basedOn w:val="Normal"/>
    <w:next w:val="Normal"/>
    <w:rsid w:val="0056404F"/>
    <w:pPr>
      <w:keepNext/>
      <w:numPr>
        <w:numId w:val="1"/>
      </w:numPr>
      <w:spacing w:before="240" w:after="60"/>
      <w:outlineLvl w:val="0"/>
    </w:pPr>
    <w:rPr>
      <w:rFonts w:cs="Arial"/>
      <w:b/>
      <w:bCs/>
      <w:caps/>
      <w:kern w:val="3"/>
    </w:rPr>
  </w:style>
  <w:style w:type="paragraph" w:customStyle="1" w:styleId="Naslov21">
    <w:name w:val="Naslov 21"/>
    <w:basedOn w:val="Normal"/>
    <w:next w:val="Normal"/>
    <w:rsid w:val="0056404F"/>
    <w:pPr>
      <w:keepNext/>
      <w:tabs>
        <w:tab w:val="left" w:pos="576"/>
      </w:tabs>
      <w:spacing w:before="240" w:after="60"/>
      <w:ind w:left="576" w:hanging="576"/>
      <w:outlineLvl w:val="1"/>
    </w:pPr>
    <w:rPr>
      <w:rFonts w:ascii="Arial" w:hAnsi="Arial" w:cs="Arial"/>
      <w:b/>
      <w:bCs/>
      <w:i/>
      <w:iCs/>
      <w:sz w:val="28"/>
      <w:szCs w:val="28"/>
    </w:rPr>
  </w:style>
  <w:style w:type="paragraph" w:customStyle="1" w:styleId="Naslov31">
    <w:name w:val="Naslov 31"/>
    <w:basedOn w:val="Normal"/>
    <w:next w:val="Normal"/>
    <w:rsid w:val="0056404F"/>
    <w:pPr>
      <w:keepNext/>
      <w:keepLines/>
      <w:spacing w:before="200"/>
      <w:outlineLvl w:val="2"/>
    </w:pPr>
    <w:rPr>
      <w:rFonts w:ascii="Cambria" w:hAnsi="Cambria"/>
      <w:b/>
      <w:bCs/>
      <w:color w:val="4F81BD"/>
    </w:rPr>
  </w:style>
  <w:style w:type="paragraph" w:customStyle="1" w:styleId="Naslov41">
    <w:name w:val="Naslov 41"/>
    <w:basedOn w:val="Normal"/>
    <w:next w:val="Normal"/>
    <w:rsid w:val="0056404F"/>
    <w:pPr>
      <w:keepNext/>
      <w:keepLines/>
      <w:spacing w:before="200"/>
      <w:outlineLvl w:val="3"/>
    </w:pPr>
    <w:rPr>
      <w:rFonts w:ascii="Cambria" w:hAnsi="Cambria"/>
      <w:b/>
      <w:bCs/>
      <w:i/>
      <w:iCs/>
      <w:color w:val="4F81BD"/>
    </w:rPr>
  </w:style>
  <w:style w:type="character" w:customStyle="1" w:styleId="Zadanifontodlomka1">
    <w:name w:val="Zadani font odlomka1"/>
    <w:rsid w:val="0056404F"/>
  </w:style>
  <w:style w:type="character" w:customStyle="1" w:styleId="Naslov1Char">
    <w:name w:val="Naslov 1 Char"/>
    <w:basedOn w:val="Zadanifontodlomka1"/>
    <w:rsid w:val="0056404F"/>
    <w:rPr>
      <w:rFonts w:cs="Arial"/>
      <w:b/>
      <w:bCs/>
      <w:caps/>
      <w:kern w:val="3"/>
      <w:sz w:val="24"/>
      <w:szCs w:val="24"/>
    </w:rPr>
  </w:style>
  <w:style w:type="character" w:customStyle="1" w:styleId="Naslov2Char">
    <w:name w:val="Naslov 2 Char"/>
    <w:basedOn w:val="Zadanifontodlomka1"/>
    <w:rsid w:val="0056404F"/>
    <w:rPr>
      <w:rFonts w:ascii="Arial" w:hAnsi="Arial" w:cs="Arial"/>
      <w:b/>
      <w:bCs/>
      <w:i/>
      <w:iCs/>
      <w:sz w:val="28"/>
      <w:szCs w:val="28"/>
    </w:rPr>
  </w:style>
  <w:style w:type="paragraph" w:customStyle="1" w:styleId="Opisslike1">
    <w:name w:val="Opis slike1"/>
    <w:basedOn w:val="Normal"/>
    <w:next w:val="Normal"/>
    <w:rsid w:val="0056404F"/>
    <w:pPr>
      <w:spacing w:after="120"/>
    </w:pPr>
    <w:rPr>
      <w:rFonts w:ascii="Calibri" w:eastAsia="Calibri" w:hAnsi="Calibri" w:cs="Calibri"/>
      <w:b/>
      <w:bCs/>
      <w:color w:val="808080"/>
      <w:sz w:val="18"/>
      <w:szCs w:val="18"/>
    </w:rPr>
  </w:style>
  <w:style w:type="paragraph" w:customStyle="1" w:styleId="Bezproreda1">
    <w:name w:val="Bez proreda1"/>
    <w:rsid w:val="0056404F"/>
    <w:pPr>
      <w:suppressAutoHyphens/>
    </w:pPr>
    <w:rPr>
      <w:rFonts w:ascii="Calibri" w:hAnsi="Calibri"/>
      <w:sz w:val="22"/>
      <w:szCs w:val="22"/>
      <w:lang w:val="en-US"/>
    </w:rPr>
  </w:style>
  <w:style w:type="character" w:customStyle="1" w:styleId="BezproredaChar">
    <w:name w:val="Bez proreda Char"/>
    <w:basedOn w:val="Zadanifontodlomka1"/>
    <w:rsid w:val="0056404F"/>
    <w:rPr>
      <w:rFonts w:ascii="Calibri" w:eastAsia="Times New Roman" w:hAnsi="Calibri" w:cs="Times New Roman"/>
      <w:sz w:val="22"/>
      <w:szCs w:val="22"/>
      <w:lang w:val="en-US"/>
    </w:rPr>
  </w:style>
  <w:style w:type="paragraph" w:customStyle="1" w:styleId="Odlomakpopisa1">
    <w:name w:val="Odlomak popisa1"/>
    <w:basedOn w:val="Normal"/>
    <w:rsid w:val="0056404F"/>
    <w:pPr>
      <w:ind w:left="720"/>
    </w:pPr>
  </w:style>
  <w:style w:type="paragraph" w:customStyle="1" w:styleId="Tijeloteksta1">
    <w:name w:val="Tijelo teksta1"/>
    <w:basedOn w:val="Normal"/>
    <w:rsid w:val="0056404F"/>
    <w:pPr>
      <w:jc w:val="both"/>
    </w:pPr>
    <w:rPr>
      <w:lang w:eastAsia="hr-HR"/>
    </w:rPr>
  </w:style>
  <w:style w:type="character" w:customStyle="1" w:styleId="TijelotekstaChar">
    <w:name w:val="Tijelo teksta Char"/>
    <w:basedOn w:val="Zadanifontodlomka1"/>
    <w:rsid w:val="0056404F"/>
    <w:rPr>
      <w:sz w:val="24"/>
      <w:szCs w:val="24"/>
      <w:lang w:eastAsia="hr-HR"/>
    </w:rPr>
  </w:style>
  <w:style w:type="paragraph" w:customStyle="1" w:styleId="StandardWeb1">
    <w:name w:val="Standard (Web)1"/>
    <w:basedOn w:val="Normal"/>
    <w:rsid w:val="0056404F"/>
    <w:pPr>
      <w:spacing w:before="75" w:after="225"/>
    </w:pPr>
    <w:rPr>
      <w:lang w:eastAsia="hr-HR"/>
    </w:rPr>
  </w:style>
  <w:style w:type="paragraph" w:customStyle="1" w:styleId="Default">
    <w:name w:val="Default"/>
    <w:rsid w:val="0056404F"/>
    <w:pPr>
      <w:suppressAutoHyphens/>
      <w:autoSpaceDE w:val="0"/>
    </w:pPr>
    <w:rPr>
      <w:color w:val="000000"/>
      <w:sz w:val="24"/>
      <w:szCs w:val="24"/>
      <w:lang w:eastAsia="hr-HR"/>
    </w:rPr>
  </w:style>
  <w:style w:type="character" w:customStyle="1" w:styleId="Hiperveza1">
    <w:name w:val="Hiperveza1"/>
    <w:rsid w:val="0056404F"/>
    <w:rPr>
      <w:color w:val="0000FF"/>
      <w:u w:val="single"/>
    </w:rPr>
  </w:style>
  <w:style w:type="paragraph" w:customStyle="1" w:styleId="NoSpacing1">
    <w:name w:val="No Spacing1"/>
    <w:basedOn w:val="Normal"/>
    <w:rsid w:val="0056404F"/>
    <w:rPr>
      <w:rFonts w:ascii="Constantia" w:eastAsia="Constantia" w:hAnsi="Constantia" w:cs="Constantia"/>
      <w:sz w:val="22"/>
      <w:szCs w:val="22"/>
      <w:lang w:val="en-US"/>
    </w:rPr>
  </w:style>
  <w:style w:type="paragraph" w:customStyle="1" w:styleId="tekst">
    <w:name w:val="tekst"/>
    <w:basedOn w:val="Normal"/>
    <w:rsid w:val="0056404F"/>
    <w:pPr>
      <w:spacing w:before="100" w:after="100"/>
    </w:pPr>
    <w:rPr>
      <w:lang w:eastAsia="hr-HR"/>
    </w:rPr>
  </w:style>
  <w:style w:type="paragraph" w:customStyle="1" w:styleId="Tekstbalonia1">
    <w:name w:val="Tekst balončića1"/>
    <w:basedOn w:val="Normal"/>
    <w:rsid w:val="0056404F"/>
    <w:rPr>
      <w:rFonts w:ascii="Tahoma" w:hAnsi="Tahoma" w:cs="Tahoma"/>
      <w:sz w:val="16"/>
      <w:szCs w:val="16"/>
    </w:rPr>
  </w:style>
  <w:style w:type="character" w:customStyle="1" w:styleId="TekstbaloniaChar">
    <w:name w:val="Tekst balončića Char"/>
    <w:basedOn w:val="Zadanifontodlomka1"/>
    <w:rsid w:val="0056404F"/>
    <w:rPr>
      <w:rFonts w:ascii="Tahoma" w:hAnsi="Tahoma" w:cs="Tahoma"/>
      <w:sz w:val="16"/>
      <w:szCs w:val="16"/>
    </w:rPr>
  </w:style>
  <w:style w:type="character" w:customStyle="1" w:styleId="apple-converted-space">
    <w:name w:val="apple-converted-space"/>
    <w:basedOn w:val="Zadanifontodlomka1"/>
    <w:rsid w:val="0056404F"/>
  </w:style>
  <w:style w:type="character" w:customStyle="1" w:styleId="Naslov4Char">
    <w:name w:val="Naslov 4 Char"/>
    <w:basedOn w:val="Zadanifontodlomka1"/>
    <w:rsid w:val="0056404F"/>
    <w:rPr>
      <w:rFonts w:ascii="Cambria" w:eastAsia="Times New Roman" w:hAnsi="Cambria" w:cs="Times New Roman"/>
      <w:b/>
      <w:bCs/>
      <w:i/>
      <w:iCs/>
      <w:color w:val="4F81BD"/>
      <w:sz w:val="24"/>
      <w:szCs w:val="24"/>
    </w:rPr>
  </w:style>
  <w:style w:type="character" w:customStyle="1" w:styleId="Naslov3Char">
    <w:name w:val="Naslov 3 Char"/>
    <w:basedOn w:val="Zadanifontodlomka1"/>
    <w:rsid w:val="0056404F"/>
    <w:rPr>
      <w:rFonts w:ascii="Cambria" w:eastAsia="Times New Roman" w:hAnsi="Cambria" w:cs="Times New Roman"/>
      <w:b/>
      <w:bCs/>
      <w:color w:val="4F81BD"/>
      <w:sz w:val="24"/>
      <w:szCs w:val="24"/>
    </w:rPr>
  </w:style>
  <w:style w:type="character" w:customStyle="1" w:styleId="Naglaeno1">
    <w:name w:val="Naglašeno1"/>
    <w:rsid w:val="0056404F"/>
    <w:rPr>
      <w:b/>
      <w:bCs/>
    </w:rPr>
  </w:style>
  <w:style w:type="paragraph" w:customStyle="1" w:styleId="Zaglavlje1">
    <w:name w:val="Zaglavlje1"/>
    <w:basedOn w:val="Normal"/>
    <w:rsid w:val="0056404F"/>
    <w:pPr>
      <w:tabs>
        <w:tab w:val="center" w:pos="4536"/>
        <w:tab w:val="right" w:pos="9072"/>
      </w:tabs>
    </w:pPr>
  </w:style>
  <w:style w:type="character" w:customStyle="1" w:styleId="ZaglavljeChar">
    <w:name w:val="Zaglavlje Char"/>
    <w:basedOn w:val="Zadanifontodlomka1"/>
    <w:rsid w:val="0056404F"/>
    <w:rPr>
      <w:sz w:val="24"/>
      <w:szCs w:val="24"/>
    </w:rPr>
  </w:style>
  <w:style w:type="paragraph" w:customStyle="1" w:styleId="Podnoje1">
    <w:name w:val="Podnožje1"/>
    <w:basedOn w:val="Normal"/>
    <w:rsid w:val="0056404F"/>
    <w:pPr>
      <w:tabs>
        <w:tab w:val="center" w:pos="4536"/>
        <w:tab w:val="right" w:pos="9072"/>
      </w:tabs>
    </w:pPr>
  </w:style>
  <w:style w:type="character" w:customStyle="1" w:styleId="PodnojeChar">
    <w:name w:val="Podnožje Char"/>
    <w:basedOn w:val="Zadanifontodlomka1"/>
    <w:rsid w:val="0056404F"/>
    <w:rPr>
      <w:sz w:val="24"/>
      <w:szCs w:val="24"/>
    </w:rPr>
  </w:style>
  <w:style w:type="character" w:customStyle="1" w:styleId="Istaknuto1">
    <w:name w:val="Istaknuto1"/>
    <w:rsid w:val="0056404F"/>
    <w:rPr>
      <w:i/>
      <w:iCs/>
    </w:rPr>
  </w:style>
  <w:style w:type="numbering" w:customStyle="1" w:styleId="WWOutlineListStyle7">
    <w:name w:val="WW_OutlineListStyle_7"/>
    <w:basedOn w:val="Bezpopisa"/>
    <w:rsid w:val="0056404F"/>
    <w:pPr>
      <w:numPr>
        <w:numId w:val="2"/>
      </w:numPr>
    </w:pPr>
  </w:style>
  <w:style w:type="numbering" w:customStyle="1" w:styleId="WWOutlineListStyle6">
    <w:name w:val="WW_OutlineListStyle_6"/>
    <w:basedOn w:val="Bezpopisa"/>
    <w:rsid w:val="0056404F"/>
    <w:pPr>
      <w:numPr>
        <w:numId w:val="3"/>
      </w:numPr>
    </w:pPr>
  </w:style>
  <w:style w:type="numbering" w:customStyle="1" w:styleId="WWOutlineListStyle5">
    <w:name w:val="WW_OutlineListStyle_5"/>
    <w:basedOn w:val="Bezpopisa"/>
    <w:rsid w:val="0056404F"/>
    <w:pPr>
      <w:numPr>
        <w:numId w:val="4"/>
      </w:numPr>
    </w:pPr>
  </w:style>
  <w:style w:type="numbering" w:customStyle="1" w:styleId="WWOutlineListStyle4">
    <w:name w:val="WW_OutlineListStyle_4"/>
    <w:basedOn w:val="Bezpopisa"/>
    <w:rsid w:val="0056404F"/>
    <w:pPr>
      <w:numPr>
        <w:numId w:val="5"/>
      </w:numPr>
    </w:pPr>
  </w:style>
  <w:style w:type="numbering" w:customStyle="1" w:styleId="WWOutlineListStyle3">
    <w:name w:val="WW_OutlineListStyle_3"/>
    <w:basedOn w:val="Bezpopisa"/>
    <w:rsid w:val="0056404F"/>
    <w:pPr>
      <w:numPr>
        <w:numId w:val="6"/>
      </w:numPr>
    </w:pPr>
  </w:style>
  <w:style w:type="numbering" w:customStyle="1" w:styleId="WWOutlineListStyle2">
    <w:name w:val="WW_OutlineListStyle_2"/>
    <w:basedOn w:val="Bezpopisa"/>
    <w:rsid w:val="0056404F"/>
    <w:pPr>
      <w:numPr>
        <w:numId w:val="7"/>
      </w:numPr>
    </w:pPr>
  </w:style>
  <w:style w:type="numbering" w:customStyle="1" w:styleId="WWOutlineListStyle1">
    <w:name w:val="WW_OutlineListStyle_1"/>
    <w:basedOn w:val="Bezpopisa"/>
    <w:rsid w:val="0056404F"/>
    <w:pPr>
      <w:numPr>
        <w:numId w:val="8"/>
      </w:numPr>
    </w:pPr>
  </w:style>
  <w:style w:type="numbering" w:customStyle="1" w:styleId="WWOutlineListStyle">
    <w:name w:val="WW_OutlineListStyle"/>
    <w:basedOn w:val="Bezpopisa"/>
    <w:rsid w:val="0056404F"/>
    <w:pPr>
      <w:numPr>
        <w:numId w:val="9"/>
      </w:numPr>
    </w:pPr>
  </w:style>
  <w:style w:type="paragraph" w:styleId="Tekstbalonia">
    <w:name w:val="Balloon Text"/>
    <w:basedOn w:val="Normal"/>
    <w:link w:val="TekstbaloniaChar1"/>
    <w:uiPriority w:val="99"/>
    <w:semiHidden/>
    <w:unhideWhenUsed/>
    <w:rsid w:val="003A23A4"/>
    <w:rPr>
      <w:rFonts w:ascii="Tahoma" w:hAnsi="Tahoma" w:cs="Tahoma"/>
      <w:sz w:val="16"/>
      <w:szCs w:val="16"/>
    </w:rPr>
  </w:style>
  <w:style w:type="character" w:customStyle="1" w:styleId="TekstbaloniaChar1">
    <w:name w:val="Tekst balončića Char1"/>
    <w:basedOn w:val="Zadanifontodlomka"/>
    <w:link w:val="Tekstbalonia"/>
    <w:uiPriority w:val="99"/>
    <w:semiHidden/>
    <w:rsid w:val="003A23A4"/>
    <w:rPr>
      <w:rFonts w:ascii="Tahoma" w:hAnsi="Tahoma" w:cs="Tahoma"/>
      <w:sz w:val="16"/>
      <w:szCs w:val="16"/>
    </w:rPr>
  </w:style>
  <w:style w:type="paragraph" w:customStyle="1" w:styleId="Standard">
    <w:name w:val="Standard"/>
    <w:rsid w:val="00B616BC"/>
    <w:pPr>
      <w:suppressAutoHyphens/>
    </w:pPr>
    <w:rPr>
      <w:rFonts w:ascii="Liberation Serif" w:eastAsia="SimSun" w:hAnsi="Liberation Serif" w:cs="Lucida Sans"/>
      <w:kern w:val="3"/>
      <w:sz w:val="24"/>
      <w:szCs w:val="24"/>
      <w:lang w:eastAsia="zh-CN" w:bidi="hi-IN"/>
    </w:rPr>
  </w:style>
  <w:style w:type="character" w:styleId="Istaknuto">
    <w:name w:val="Emphasis"/>
    <w:uiPriority w:val="20"/>
    <w:qFormat/>
    <w:rsid w:val="0090172B"/>
    <w:rPr>
      <w:i/>
      <w:iCs/>
    </w:rPr>
  </w:style>
  <w:style w:type="paragraph" w:customStyle="1" w:styleId="box458203">
    <w:name w:val="box_458203"/>
    <w:basedOn w:val="Normal"/>
    <w:rsid w:val="009318AD"/>
    <w:pPr>
      <w:suppressAutoHyphens w:val="0"/>
      <w:autoSpaceDN/>
      <w:spacing w:before="100" w:beforeAutospacing="1" w:after="100" w:afterAutospacing="1"/>
      <w:textAlignment w:val="auto"/>
    </w:pPr>
    <w:rPr>
      <w:lang w:eastAsia="hr-HR"/>
    </w:rPr>
  </w:style>
  <w:style w:type="character" w:customStyle="1" w:styleId="kurziv">
    <w:name w:val="kurziv"/>
    <w:basedOn w:val="Zadanifontodlomka"/>
    <w:rsid w:val="009318AD"/>
  </w:style>
  <w:style w:type="paragraph" w:styleId="Odlomakpopisa">
    <w:name w:val="List Paragraph"/>
    <w:basedOn w:val="Normal"/>
    <w:uiPriority w:val="34"/>
    <w:qFormat/>
    <w:rsid w:val="00177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37709">
      <w:bodyDiv w:val="1"/>
      <w:marLeft w:val="0"/>
      <w:marRight w:val="0"/>
      <w:marTop w:val="0"/>
      <w:marBottom w:val="0"/>
      <w:divBdr>
        <w:top w:val="none" w:sz="0" w:space="0" w:color="auto"/>
        <w:left w:val="none" w:sz="0" w:space="0" w:color="auto"/>
        <w:bottom w:val="none" w:sz="0" w:space="0" w:color="auto"/>
        <w:right w:val="none" w:sz="0" w:space="0" w:color="auto"/>
      </w:divBdr>
    </w:div>
    <w:div w:id="1300762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1119</Words>
  <Characters>6384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FOCIC</cp:lastModifiedBy>
  <cp:revision>5</cp:revision>
  <cp:lastPrinted>2020-01-07T09:28:00Z</cp:lastPrinted>
  <dcterms:created xsi:type="dcterms:W3CDTF">2020-07-29T12:30:00Z</dcterms:created>
  <dcterms:modified xsi:type="dcterms:W3CDTF">2021-07-26T11:24:00Z</dcterms:modified>
</cp:coreProperties>
</file>